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73485218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AE1734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8F6A64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F6A64">
        <w:rPr>
          <w:rFonts w:ascii="Arial" w:hAnsi="Arial" w:cs="Arial"/>
          <w:sz w:val="24"/>
          <w:szCs w:val="24"/>
        </w:rPr>
        <w:t>0</w:t>
      </w:r>
      <w:r w:rsidR="00AE1734">
        <w:rPr>
          <w:rFonts w:ascii="Arial" w:hAnsi="Arial" w:cs="Arial"/>
          <w:sz w:val="24"/>
          <w:szCs w:val="24"/>
        </w:rPr>
        <w:t>5</w:t>
      </w:r>
      <w:r w:rsidR="008F6A64">
        <w:rPr>
          <w:rFonts w:ascii="Arial" w:hAnsi="Arial" w:cs="Arial"/>
          <w:sz w:val="24"/>
          <w:szCs w:val="24"/>
        </w:rPr>
        <w:t xml:space="preserve">.08.2024 </w:t>
      </w:r>
      <w:r w:rsidR="008F6A64" w:rsidRPr="00D366E3">
        <w:rPr>
          <w:rFonts w:ascii="Arial" w:hAnsi="Arial" w:cs="Arial"/>
          <w:sz w:val="24"/>
          <w:szCs w:val="24"/>
        </w:rPr>
        <w:t>года №</w:t>
      </w:r>
      <w:r w:rsidR="008F6A64">
        <w:rPr>
          <w:rFonts w:ascii="Arial" w:hAnsi="Arial" w:cs="Arial"/>
          <w:sz w:val="24"/>
          <w:szCs w:val="24"/>
        </w:rPr>
        <w:t xml:space="preserve"> 2</w:t>
      </w:r>
      <w:r w:rsidR="00AE1734">
        <w:rPr>
          <w:rFonts w:ascii="Arial" w:hAnsi="Arial" w:cs="Arial"/>
          <w:sz w:val="24"/>
          <w:szCs w:val="24"/>
        </w:rPr>
        <w:t>08</w:t>
      </w:r>
    </w:p>
    <w:p w:rsidR="00FA697E" w:rsidRPr="00C7170E" w:rsidRDefault="00FA697E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Шекаловка</w:t>
      </w:r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AE173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AC0CD2" w:rsidRPr="00AC0CD2">
        <w:rPr>
          <w:rFonts w:ascii="Arial" w:hAnsi="Arial" w:cs="Arial"/>
          <w:sz w:val="24"/>
          <w:szCs w:val="24"/>
        </w:rPr>
        <w:t xml:space="preserve">Указом Губернатора от 23.07.2024 г. № 234-у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</w:t>
      </w:r>
      <w:proofErr w:type="gramEnd"/>
      <w:r w:rsidR="000B0272" w:rsidRPr="00D366E3">
        <w:rPr>
          <w:rFonts w:ascii="Arial" w:hAnsi="Arial" w:cs="Arial"/>
          <w:sz w:val="24"/>
          <w:szCs w:val="24"/>
        </w:rPr>
        <w:t xml:space="preserve">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176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176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.10.2023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 </w:t>
      </w:r>
      <w:r w:rsidR="00176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170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AE1734">
        <w:rPr>
          <w:rFonts w:ascii="Arial" w:hAnsi="Arial" w:cs="Arial"/>
          <w:kern w:val="28"/>
          <w:sz w:val="24"/>
          <w:szCs w:val="24"/>
        </w:rPr>
        <w:t>Шекаловского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8F6A64" w:rsidRDefault="00FA697E" w:rsidP="00275291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AC0CD2"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C72E34"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AC0CD2"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72E34"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8F6A64" w:rsidRDefault="00FA697E" w:rsidP="00275291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AE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Шекаловского</w:t>
            </w: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FA697E" w:rsidRPr="00E32FBF" w:rsidRDefault="006C106F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Рябоволов</w:t>
            </w:r>
            <w:proofErr w:type="spellEnd"/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r w:rsidR="008F6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2FBF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C106F">
        <w:rPr>
          <w:rFonts w:ascii="Arial" w:hAnsi="Arial" w:cs="Arial"/>
          <w:sz w:val="24"/>
          <w:szCs w:val="24"/>
        </w:rPr>
        <w:t xml:space="preserve">05.08.2024 </w:t>
      </w:r>
      <w:r w:rsidR="006C106F" w:rsidRPr="00D366E3">
        <w:rPr>
          <w:rFonts w:ascii="Arial" w:hAnsi="Arial" w:cs="Arial"/>
          <w:sz w:val="24"/>
          <w:szCs w:val="24"/>
        </w:rPr>
        <w:t>года №</w:t>
      </w:r>
      <w:r w:rsidR="006C106F">
        <w:rPr>
          <w:rFonts w:ascii="Arial" w:hAnsi="Arial" w:cs="Arial"/>
          <w:sz w:val="24"/>
          <w:szCs w:val="24"/>
        </w:rPr>
        <w:t xml:space="preserve"> 208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(далее – лицо, замещающее муниципальную должность).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 xml:space="preserve">от 1 года до 5 лет </w:t>
      </w:r>
      <w:r w:rsidR="001766A9">
        <w:rPr>
          <w:rFonts w:ascii="Arial" w:eastAsia="Cambria Math" w:hAnsi="Arial" w:cs="Arial"/>
          <w:color w:val="000000"/>
          <w:sz w:val="24"/>
          <w:szCs w:val="24"/>
          <w:lang w:eastAsia="ru-RU"/>
        </w:rPr>
        <w:t xml:space="preserve">- </w:t>
      </w: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 xml:space="preserve">от 5 до 10 лет </w:t>
      </w:r>
      <w:r w:rsidR="001766A9">
        <w:rPr>
          <w:rFonts w:ascii="Arial" w:eastAsia="Cambria Math" w:hAnsi="Arial" w:cs="Arial"/>
          <w:color w:val="000000"/>
          <w:sz w:val="24"/>
          <w:szCs w:val="24"/>
          <w:lang w:eastAsia="ru-RU"/>
        </w:rPr>
        <w:t xml:space="preserve">- </w:t>
      </w: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 xml:space="preserve">от 10 до 15 лет </w:t>
      </w:r>
      <w:r w:rsidR="001766A9">
        <w:rPr>
          <w:rFonts w:ascii="Arial" w:eastAsia="Cambria Math" w:hAnsi="Arial" w:cs="Arial"/>
          <w:color w:val="000000"/>
          <w:sz w:val="24"/>
          <w:szCs w:val="24"/>
          <w:lang w:eastAsia="ru-RU"/>
        </w:rPr>
        <w:t xml:space="preserve">- </w:t>
      </w: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свыше 15 лет </w:t>
      </w:r>
      <w:r w:rsidR="00176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AE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1766A9" w:rsidRDefault="001766A9" w:rsidP="006C106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66A9">
              <w:rPr>
                <w:rFonts w:ascii="Arial" w:hAnsi="Arial" w:cs="Arial"/>
                <w:sz w:val="24"/>
                <w:szCs w:val="24"/>
              </w:rPr>
              <w:t>1143</w:t>
            </w:r>
            <w:r w:rsidR="006C10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1766A9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6A9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1766A9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6A9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1766A9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1766A9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6A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E1734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1766A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1766A9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1766A9" w:rsidRDefault="003448D9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1766A9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6A9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1766A9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6A9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1766A9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1766A9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6A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E1734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1766A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1766A9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1766A9" w:rsidRDefault="001766A9" w:rsidP="003448D9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 w:rsidRPr="001766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AE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bookmarkEnd w:id="0"/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54" w:rsidRDefault="00574A54" w:rsidP="005C7A33">
      <w:r>
        <w:separator/>
      </w:r>
    </w:p>
  </w:endnote>
  <w:endnote w:type="continuationSeparator" w:id="0">
    <w:p w:rsidR="00574A54" w:rsidRDefault="00574A54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54" w:rsidRDefault="00574A54" w:rsidP="005C7A33">
      <w:r>
        <w:separator/>
      </w:r>
    </w:p>
  </w:footnote>
  <w:footnote w:type="continuationSeparator" w:id="0">
    <w:p w:rsidR="00574A54" w:rsidRDefault="00574A54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14FA9"/>
    <w:rsid w:val="00017C6D"/>
    <w:rsid w:val="000303D2"/>
    <w:rsid w:val="00080F21"/>
    <w:rsid w:val="00084C47"/>
    <w:rsid w:val="000B0272"/>
    <w:rsid w:val="000E6BFE"/>
    <w:rsid w:val="000F0185"/>
    <w:rsid w:val="000F775D"/>
    <w:rsid w:val="00175F7E"/>
    <w:rsid w:val="001766A9"/>
    <w:rsid w:val="001840B8"/>
    <w:rsid w:val="001A4C0E"/>
    <w:rsid w:val="001D2EBC"/>
    <w:rsid w:val="001D432F"/>
    <w:rsid w:val="0023128A"/>
    <w:rsid w:val="002331C6"/>
    <w:rsid w:val="00275291"/>
    <w:rsid w:val="0029124A"/>
    <w:rsid w:val="002E076F"/>
    <w:rsid w:val="002E3BB9"/>
    <w:rsid w:val="002E67F6"/>
    <w:rsid w:val="002E7DAF"/>
    <w:rsid w:val="003448D9"/>
    <w:rsid w:val="00360197"/>
    <w:rsid w:val="003968AC"/>
    <w:rsid w:val="003E5C35"/>
    <w:rsid w:val="00411354"/>
    <w:rsid w:val="0045172A"/>
    <w:rsid w:val="004636FA"/>
    <w:rsid w:val="004D7ADF"/>
    <w:rsid w:val="00520BE0"/>
    <w:rsid w:val="00574A54"/>
    <w:rsid w:val="005C7A33"/>
    <w:rsid w:val="005D383C"/>
    <w:rsid w:val="005E1991"/>
    <w:rsid w:val="005E27EC"/>
    <w:rsid w:val="005E3EB9"/>
    <w:rsid w:val="005E58DC"/>
    <w:rsid w:val="006247E4"/>
    <w:rsid w:val="006A3154"/>
    <w:rsid w:val="006A3511"/>
    <w:rsid w:val="006C106F"/>
    <w:rsid w:val="006F1E6D"/>
    <w:rsid w:val="00730CE0"/>
    <w:rsid w:val="007723BB"/>
    <w:rsid w:val="00777FFD"/>
    <w:rsid w:val="008169A4"/>
    <w:rsid w:val="008240DA"/>
    <w:rsid w:val="00836D4A"/>
    <w:rsid w:val="008768AD"/>
    <w:rsid w:val="008C56DE"/>
    <w:rsid w:val="008E6668"/>
    <w:rsid w:val="008F6A64"/>
    <w:rsid w:val="00936322"/>
    <w:rsid w:val="00942F48"/>
    <w:rsid w:val="00951483"/>
    <w:rsid w:val="009814CA"/>
    <w:rsid w:val="00993460"/>
    <w:rsid w:val="009A1FAB"/>
    <w:rsid w:val="009B65F5"/>
    <w:rsid w:val="009C56B5"/>
    <w:rsid w:val="00A56625"/>
    <w:rsid w:val="00AA112E"/>
    <w:rsid w:val="00AC0CD2"/>
    <w:rsid w:val="00AE1734"/>
    <w:rsid w:val="00B6523B"/>
    <w:rsid w:val="00B82CA2"/>
    <w:rsid w:val="00B836EF"/>
    <w:rsid w:val="00BC3E88"/>
    <w:rsid w:val="00BC5B03"/>
    <w:rsid w:val="00BF691B"/>
    <w:rsid w:val="00BF7489"/>
    <w:rsid w:val="00C003B5"/>
    <w:rsid w:val="00C32C44"/>
    <w:rsid w:val="00C7170E"/>
    <w:rsid w:val="00C72E34"/>
    <w:rsid w:val="00C86DFA"/>
    <w:rsid w:val="00CA2A98"/>
    <w:rsid w:val="00D84904"/>
    <w:rsid w:val="00DE6F81"/>
    <w:rsid w:val="00DF0753"/>
    <w:rsid w:val="00E14203"/>
    <w:rsid w:val="00E226C4"/>
    <w:rsid w:val="00E32FBF"/>
    <w:rsid w:val="00E52B1E"/>
    <w:rsid w:val="00EC5B7D"/>
    <w:rsid w:val="00ED630E"/>
    <w:rsid w:val="00ED7F3C"/>
    <w:rsid w:val="00F07989"/>
    <w:rsid w:val="00F14B32"/>
    <w:rsid w:val="00F26F4B"/>
    <w:rsid w:val="00F6781C"/>
    <w:rsid w:val="00FA6567"/>
    <w:rsid w:val="00FA697E"/>
    <w:rsid w:val="00FC0BDD"/>
    <w:rsid w:val="00FC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6A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F6A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3B0C-7A05-49D1-AC5C-2963DAFC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cp:lastPrinted>2024-08-02T06:58:00Z</cp:lastPrinted>
  <dcterms:created xsi:type="dcterms:W3CDTF">2024-08-05T06:18:00Z</dcterms:created>
  <dcterms:modified xsi:type="dcterms:W3CDTF">2024-08-05T06:18:00Z</dcterms:modified>
</cp:coreProperties>
</file>