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24" w:rsidRPr="000A0224" w:rsidRDefault="000A0224" w:rsidP="000A0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 №</w:t>
      </w:r>
      <w:r w:rsidRPr="000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A0224" w:rsidRPr="000A0224" w:rsidRDefault="000A0224" w:rsidP="000A0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контрольно-счетному органу Россошанского муниципального района полномочий контрольно-счетного органа </w:t>
      </w:r>
      <w:r w:rsidR="00E2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Шекаловского</w:t>
      </w:r>
      <w:r w:rsidRPr="000A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по осуществлению внешнего муниципального финансового контроля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0224" w:rsidRDefault="000A0224" w:rsidP="00934B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оссошь                                                   </w:t>
      </w:r>
      <w:r w:rsidR="0093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D1215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34B6A" w:rsidRPr="000A0224" w:rsidRDefault="00934B6A" w:rsidP="00934B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24" w:rsidRPr="000A0224" w:rsidRDefault="000A0224" w:rsidP="000A02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0A02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муниципальное образование – </w:t>
      </w:r>
      <w:r w:rsidR="0063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Алейниковское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(далее – поселение), в лице главы </w:t>
      </w:r>
      <w:r w:rsidR="00E2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Шекаловского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E2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Рябоволова</w:t>
      </w:r>
      <w:proofErr w:type="spellEnd"/>
      <w:r w:rsidR="00E2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Владимира Николаевича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</w:t>
      </w:r>
      <w:r w:rsidR="00E2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</w:t>
      </w:r>
      <w:proofErr w:type="spellStart"/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Сисюка</w:t>
      </w:r>
      <w:proofErr w:type="spellEnd"/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Владимира Михайловича, действующего на основании Устава, далее именуемые «Стороны», 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</w:t>
      </w:r>
      <w:r w:rsidR="00934B6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Соглашение о нижеследующем.</w:t>
      </w:r>
    </w:p>
    <w:p w:rsidR="000A0224" w:rsidRPr="000A0224" w:rsidRDefault="000A0224" w:rsidP="000A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Предмет Соглашения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настоящего Соглашения является передача контрольно-счетному органу муниципального района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поселения в бюджет муниципального района межбюджетных трансфертов на осуществление переданных полномочий.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Контрольно-счетному органу района передаются полномочия контрольно-счетного органа поселения, установленные федеральными законами, законами Воронежской области, Уставом поселения и нормативными</w:t>
      </w:r>
    </w:p>
    <w:p w:rsidR="000A0224" w:rsidRPr="000A0224" w:rsidRDefault="000A0224" w:rsidP="000A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 поселения.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района.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Другие контрольные и экспертно-аналитические мероприятия включаются в план работы контрольно - счетного органа района на основании  предложений поселения, представляемых в сроки, установленные для формирования плана работы контрольно-счетного органа района. 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счетного </w:t>
      </w:r>
      <w:r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0A0224" w:rsidRDefault="000A0224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 действия Соглашения</w:t>
      </w:r>
    </w:p>
    <w:p w:rsidR="00EE2BFF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 Настоящее соглашение вступает в законную силу с момента официального</w:t>
      </w:r>
      <w:r w:rsidR="00EE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опубликования обеими Сторонами</w:t>
      </w:r>
      <w:r w:rsidR="008C0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до 31.12.2024г</w:t>
      </w:r>
      <w:r w:rsidR="00EE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год.</w:t>
      </w:r>
      <w:proofErr w:type="gramEnd"/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970BE9" w:rsidRDefault="000A0224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3. Порядок определения и предоставления ежегодного объема межбюджетных трансфертов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 расходы на оплату труда;</w:t>
      </w:r>
    </w:p>
    <w:p w:rsidR="000A0224" w:rsidRPr="00970BE9" w:rsidRDefault="00C813DD" w:rsidP="000A022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 роста оплаты труда.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Реализация переданных по настоящему соглашению полномочий в 2024 году осуществляется за счет предоставленных бюджетом поселения бюджету муниципального района межбюджетных трансфертов в размере </w:t>
      </w:r>
      <w:r w:rsidR="0093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705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70BE9"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тысяч пятьдесят 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рублей 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8C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3.3. Расчет межбюджетных трансфертов, предоставляемых ежегодно из бюджета поселения области в бюджет муниципального района, является неотъемлемой частью настоящего соглашения (Приложение).</w:t>
      </w:r>
    </w:p>
    <w:p w:rsidR="000A0224" w:rsidRPr="00970BE9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4721FC" w:rsidRPr="000A0224" w:rsidRDefault="004721FC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E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Полномочия считаются переданными с 01.01.2024 года.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0224" w:rsidRPr="000A0224" w:rsidRDefault="000A0224" w:rsidP="000A022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0A0224" w:rsidRDefault="002E0322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 Ответственность сторон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непроведенные</w:t>
      </w:r>
      <w:proofErr w:type="spellEnd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</w:t>
      </w:r>
      <w:proofErr w:type="spellEnd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проведенные) мероприятия.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</w:t>
      </w:r>
      <w:proofErr w:type="spellStart"/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неперечисления</w:t>
      </w:r>
      <w:proofErr w:type="spellEnd"/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(неполного перечисления) в бюджет муниципального района межбюджетных трансфертов по истечении 15 рабочих </w:t>
      </w:r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неперечисленной</w:t>
      </w:r>
      <w:proofErr w:type="spellEnd"/>
      <w:r w:rsidR="000A0224" w:rsidRPr="000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0A0224" w:rsidRPr="000A0224" w:rsidRDefault="000A0224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224" w:rsidRPr="000A0224" w:rsidRDefault="002E0322" w:rsidP="000A0224"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 Заключительные положения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Настоящее Соглашение вступает в силу с момента его подписания всеми Сторонами.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0" w:name="OLE_LINK1"/>
      <w:bookmarkStart w:id="1" w:name="OLE_LINK2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представительным органом поселения </w:t>
      </w:r>
      <w:bookmarkEnd w:id="0"/>
      <w:bookmarkEnd w:id="1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Сторонам уведомления о расторжении Соглашения.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непроведенные</w:t>
      </w:r>
      <w:proofErr w:type="spellEnd"/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A0224" w:rsidRPr="000A0224" w:rsidRDefault="002E0322" w:rsidP="000A02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Настоящее Соглашение составлено в </w:t>
      </w:r>
      <w:r w:rsidR="0063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0A0224" w:rsidRPr="000A0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0A0224" w:rsidRPr="000A0224" w:rsidRDefault="000A0224" w:rsidP="002E0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50"/>
        <w:gridCol w:w="4889"/>
      </w:tblGrid>
      <w:tr w:rsidR="000A0224" w:rsidRPr="000A0224" w:rsidTr="00484166">
        <w:tc>
          <w:tcPr>
            <w:tcW w:w="4750" w:type="dxa"/>
          </w:tcPr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Россошанского муниципального района </w:t>
            </w: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24" w:rsidRPr="000A0224" w:rsidRDefault="000A0224" w:rsidP="000A0224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__________________В.М.Сисюк</w:t>
            </w:r>
            <w:proofErr w:type="spellEnd"/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89" w:type="dxa"/>
          </w:tcPr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E2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Шекаловского</w:t>
            </w: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 w:rsidR="00E2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="00E20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Рябоволов</w:t>
            </w:r>
            <w:proofErr w:type="spellEnd"/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24" w:rsidRPr="000A0224" w:rsidRDefault="000A0224" w:rsidP="000A02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224" w:rsidRDefault="000A0224" w:rsidP="000A02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</w:tblGrid>
      <w:tr w:rsidR="000A0224" w:rsidRPr="008C0638" w:rsidTr="00484166">
        <w:trPr>
          <w:trHeight w:val="312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224" w:rsidRPr="008C0638" w:rsidRDefault="000A0224" w:rsidP="000A0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 xml:space="preserve">Приложение   к соглашению о передаче контрольно-счетному органу Россошанского муниципального района полномочий контрольно-счетного органа </w:t>
            </w:r>
            <w:r w:rsidR="00E202B6">
              <w:rPr>
                <w:rFonts w:ascii="Times New Roman" w:hAnsi="Times New Roman"/>
                <w:sz w:val="24"/>
                <w:szCs w:val="24"/>
              </w:rPr>
              <w:t>Шекаловского</w:t>
            </w:r>
            <w:r w:rsidRPr="008C0638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по осуществлению внешнего муниципального финансового контроля  </w:t>
            </w:r>
          </w:p>
          <w:p w:rsidR="000A0224" w:rsidRPr="008C0638" w:rsidRDefault="000A0224" w:rsidP="004841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224" w:rsidRPr="008C0638" w:rsidRDefault="000A0224" w:rsidP="00F11588">
      <w:pPr>
        <w:jc w:val="center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Расчет</w:t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Иных межбюджетных трансфертов, предоставляемых ежегодно из бюджета сельского поселения в бюджет муниципального</w:t>
      </w:r>
      <w:r w:rsidR="005A20E3" w:rsidRPr="008C0638">
        <w:rPr>
          <w:rFonts w:ascii="Times New Roman" w:hAnsi="Times New Roman"/>
          <w:sz w:val="24"/>
          <w:szCs w:val="24"/>
        </w:rPr>
        <w:t xml:space="preserve"> района</w:t>
      </w:r>
      <w:r w:rsidRPr="008C0638">
        <w:rPr>
          <w:rFonts w:ascii="Times New Roman" w:hAnsi="Times New Roman"/>
          <w:sz w:val="24"/>
          <w:szCs w:val="24"/>
        </w:rPr>
        <w:t>.</w:t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Размер иных межбюджетных трансфертов производится по следующей формуле:</w:t>
      </w:r>
      <w:r w:rsidRPr="008C0638">
        <w:rPr>
          <w:rFonts w:ascii="Times New Roman" w:hAnsi="Times New Roman"/>
          <w:sz w:val="24"/>
          <w:szCs w:val="24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485"/>
        <w:gridCol w:w="4168"/>
      </w:tblGrid>
      <w:tr w:rsidR="000A0224" w:rsidRPr="008C0638" w:rsidTr="00970BE9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0A0224" w:rsidRPr="008C0638" w:rsidRDefault="00D33F7F" w:rsidP="004841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4" w:type="dxa"/>
            <w:noWrap/>
            <w:vAlign w:val="bottom"/>
            <w:hideMark/>
          </w:tcPr>
          <w:p w:rsidR="000A0224" w:rsidRPr="008C0638" w:rsidRDefault="000A0224" w:rsidP="0048416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0A0224" w:rsidRPr="008C0638" w:rsidRDefault="000A0224" w:rsidP="0048416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0A0224" w:rsidRPr="008C0638" w:rsidTr="00970BE9">
        <w:trPr>
          <w:trHeight w:val="300"/>
        </w:trPr>
        <w:tc>
          <w:tcPr>
            <w:tcW w:w="483" w:type="dxa"/>
            <w:vMerge/>
            <w:vAlign w:val="center"/>
            <w:hideMark/>
          </w:tcPr>
          <w:p w:rsidR="000A0224" w:rsidRPr="008C0638" w:rsidRDefault="000A0224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0A0224" w:rsidRPr="008C0638" w:rsidRDefault="00D33F7F" w:rsidP="004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0A0224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224" w:rsidRPr="008C0638" w:rsidRDefault="00D33F7F" w:rsidP="008C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759</w:t>
            </w:r>
            <w:r w:rsidR="008C5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1,302)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+(759</w:t>
            </w:r>
            <w:r w:rsidR="008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,045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1935" w:rsidRPr="008C0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 w:rsidR="00E01935"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1,302</w:t>
            </w: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0224" w:rsidRPr="008C0638" w:rsidTr="00970BE9">
        <w:trPr>
          <w:trHeight w:val="300"/>
        </w:trPr>
        <w:tc>
          <w:tcPr>
            <w:tcW w:w="483" w:type="dxa"/>
            <w:vMerge/>
            <w:vAlign w:val="center"/>
            <w:hideMark/>
          </w:tcPr>
          <w:p w:rsidR="000A0224" w:rsidRPr="008C0638" w:rsidRDefault="000A0224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/>
            <w:vAlign w:val="center"/>
            <w:hideMark/>
          </w:tcPr>
          <w:p w:rsidR="000A0224" w:rsidRPr="008C0638" w:rsidRDefault="000A0224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0A0224" w:rsidRPr="008C0638" w:rsidRDefault="000A0224" w:rsidP="004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06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70BE9" w:rsidRPr="008C0638" w:rsidTr="00970BE9">
        <w:trPr>
          <w:trHeight w:val="300"/>
        </w:trPr>
        <w:tc>
          <w:tcPr>
            <w:tcW w:w="483" w:type="dxa"/>
            <w:vAlign w:val="center"/>
          </w:tcPr>
          <w:p w:rsidR="00970BE9" w:rsidRPr="008C0638" w:rsidRDefault="00970BE9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Align w:val="center"/>
          </w:tcPr>
          <w:p w:rsidR="00970BE9" w:rsidRPr="008C0638" w:rsidRDefault="00970BE9" w:rsidP="00484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</w:tcPr>
          <w:p w:rsidR="00970BE9" w:rsidRPr="008C0638" w:rsidRDefault="00970BE9" w:rsidP="004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0224" w:rsidRPr="008C0638" w:rsidRDefault="000A0224" w:rsidP="000A0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 xml:space="preserve">где:  </w:t>
      </w:r>
    </w:p>
    <w:p w:rsidR="000A0224" w:rsidRPr="008C0638" w:rsidRDefault="000A0224" w:rsidP="000A0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224" w:rsidRPr="008C0638" w:rsidRDefault="00E01935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S</w:t>
      </w:r>
      <w:r w:rsidR="00D33F7F" w:rsidRPr="008C0638">
        <w:rPr>
          <w:rFonts w:ascii="Times New Roman" w:hAnsi="Times New Roman"/>
          <w:sz w:val="24"/>
          <w:szCs w:val="24"/>
        </w:rPr>
        <w:t xml:space="preserve"> </w:t>
      </w:r>
      <w:r w:rsidR="000A0224" w:rsidRPr="008C0638">
        <w:rPr>
          <w:rFonts w:ascii="Times New Roman" w:hAnsi="Times New Roman"/>
          <w:sz w:val="24"/>
          <w:szCs w:val="24"/>
        </w:rPr>
        <w:t xml:space="preserve">– размер </w:t>
      </w:r>
      <w:r w:rsidR="00D33F7F" w:rsidRPr="008C0638">
        <w:rPr>
          <w:rFonts w:ascii="Times New Roman" w:hAnsi="Times New Roman"/>
          <w:sz w:val="24"/>
          <w:szCs w:val="24"/>
        </w:rPr>
        <w:t>фонда оплаты труда специалистов</w:t>
      </w:r>
      <w:r w:rsidR="000A0224" w:rsidRPr="008C06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A0224" w:rsidRPr="008C0638">
        <w:rPr>
          <w:rFonts w:ascii="Times New Roman" w:hAnsi="Times New Roman"/>
          <w:sz w:val="24"/>
          <w:szCs w:val="24"/>
        </w:rPr>
        <w:t>согласно</w:t>
      </w:r>
      <w:proofErr w:type="gramEnd"/>
      <w:r w:rsidR="000A0224" w:rsidRPr="008C0638">
        <w:rPr>
          <w:rFonts w:ascii="Times New Roman" w:hAnsi="Times New Roman"/>
          <w:sz w:val="24"/>
          <w:szCs w:val="24"/>
        </w:rPr>
        <w:t xml:space="preserve"> переданных полномочий;</w:t>
      </w:r>
    </w:p>
    <w:p w:rsidR="000A0224" w:rsidRPr="008C0638" w:rsidRDefault="00D33F7F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759</w:t>
      </w:r>
      <w:r w:rsidR="008C5A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0A0224" w:rsidRPr="008C0638">
        <w:rPr>
          <w:rFonts w:ascii="Times New Roman" w:hAnsi="Times New Roman"/>
          <w:sz w:val="24"/>
          <w:szCs w:val="24"/>
        </w:rPr>
        <w:t xml:space="preserve"> </w:t>
      </w:r>
      <w:r w:rsidRPr="008C0638">
        <w:rPr>
          <w:rFonts w:ascii="Times New Roman" w:hAnsi="Times New Roman"/>
          <w:sz w:val="24"/>
          <w:szCs w:val="24"/>
        </w:rPr>
        <w:t>– сумма доплаты в месяц с 01.01.2024г. по 30.09.2024г.</w:t>
      </w:r>
      <w:r w:rsidR="000A0224" w:rsidRPr="008C0638">
        <w:rPr>
          <w:rFonts w:ascii="Times New Roman" w:hAnsi="Times New Roman"/>
          <w:sz w:val="24"/>
          <w:szCs w:val="24"/>
        </w:rPr>
        <w:t>;</w:t>
      </w:r>
    </w:p>
    <w:p w:rsidR="000A0224" w:rsidRDefault="008C5A7A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33F7F" w:rsidRPr="008C0638">
        <w:rPr>
          <w:rFonts w:ascii="Times New Roman" w:hAnsi="Times New Roman"/>
          <w:sz w:val="24"/>
          <w:szCs w:val="24"/>
        </w:rPr>
        <w:t xml:space="preserve"> – количество месяцев</w:t>
      </w:r>
      <w:r w:rsidR="00F11588" w:rsidRPr="008C0638">
        <w:rPr>
          <w:rFonts w:ascii="Times New Roman" w:hAnsi="Times New Roman"/>
          <w:sz w:val="24"/>
          <w:szCs w:val="24"/>
        </w:rPr>
        <w:t>;</w:t>
      </w:r>
    </w:p>
    <w:p w:rsidR="008C5A7A" w:rsidRPr="008C0638" w:rsidRDefault="008C5A7A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C0638">
        <w:rPr>
          <w:rFonts w:ascii="Times New Roman" w:hAnsi="Times New Roman"/>
          <w:sz w:val="24"/>
          <w:szCs w:val="24"/>
        </w:rPr>
        <w:t>– количество месяцев;</w:t>
      </w:r>
    </w:p>
    <w:p w:rsidR="00F11588" w:rsidRPr="008C0638" w:rsidRDefault="00F11588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1,045 – коэффициент повышения оплаты труда с 01.</w:t>
      </w:r>
      <w:r w:rsidR="00856A12" w:rsidRPr="008C0638">
        <w:rPr>
          <w:rFonts w:ascii="Times New Roman" w:hAnsi="Times New Roman"/>
          <w:sz w:val="24"/>
          <w:szCs w:val="24"/>
        </w:rPr>
        <w:t>10</w:t>
      </w:r>
      <w:r w:rsidRPr="008C0638">
        <w:rPr>
          <w:rFonts w:ascii="Times New Roman" w:hAnsi="Times New Roman"/>
          <w:sz w:val="24"/>
          <w:szCs w:val="24"/>
        </w:rPr>
        <w:t xml:space="preserve">.2024г. </w:t>
      </w:r>
    </w:p>
    <w:p w:rsidR="00F11588" w:rsidRPr="008C0638" w:rsidRDefault="00F11588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 xml:space="preserve">1,302 – коэффициент взносов во внебюджетные доходы.  </w:t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17 –</w:t>
      </w:r>
      <w:r w:rsidR="00F11588" w:rsidRPr="008C0638">
        <w:rPr>
          <w:rFonts w:ascii="Times New Roman" w:hAnsi="Times New Roman"/>
          <w:sz w:val="24"/>
          <w:szCs w:val="24"/>
        </w:rPr>
        <w:t xml:space="preserve"> количество сельских поселений.</w:t>
      </w:r>
    </w:p>
    <w:p w:rsidR="000A0224" w:rsidRPr="008C0638" w:rsidRDefault="000A0224" w:rsidP="000A022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638">
        <w:rPr>
          <w:rFonts w:ascii="Times New Roman" w:hAnsi="Times New Roman"/>
          <w:sz w:val="24"/>
          <w:szCs w:val="24"/>
        </w:rPr>
        <w:t>Итого:  размер иных межбюджетных трансфертов, предоставляемых из бюджета поселения в бюджет муниципального  района, на осуществление переданных полномочий в 202</w:t>
      </w:r>
      <w:r w:rsidR="005A20E3" w:rsidRPr="008C0638">
        <w:rPr>
          <w:rFonts w:ascii="Times New Roman" w:hAnsi="Times New Roman"/>
          <w:sz w:val="24"/>
          <w:szCs w:val="24"/>
        </w:rPr>
        <w:t>4</w:t>
      </w:r>
      <w:r w:rsidRPr="008C0638">
        <w:rPr>
          <w:rFonts w:ascii="Times New Roman" w:hAnsi="Times New Roman"/>
          <w:sz w:val="24"/>
          <w:szCs w:val="24"/>
        </w:rPr>
        <w:t xml:space="preserve">г. составляет </w:t>
      </w:r>
      <w:r w:rsidR="00934B6A" w:rsidRPr="008C0638">
        <w:rPr>
          <w:rFonts w:ascii="Times New Roman" w:hAnsi="Times New Roman"/>
          <w:sz w:val="24"/>
          <w:szCs w:val="24"/>
        </w:rPr>
        <w:t>в размере 705</w:t>
      </w:r>
      <w:r w:rsidR="008C5A7A">
        <w:rPr>
          <w:rFonts w:ascii="Times New Roman" w:hAnsi="Times New Roman"/>
          <w:sz w:val="24"/>
          <w:szCs w:val="24"/>
        </w:rPr>
        <w:t>6</w:t>
      </w:r>
      <w:r w:rsidR="000421BE" w:rsidRPr="008C0638">
        <w:rPr>
          <w:rFonts w:ascii="Times New Roman" w:hAnsi="Times New Roman"/>
          <w:sz w:val="24"/>
          <w:szCs w:val="24"/>
        </w:rPr>
        <w:t xml:space="preserve"> (семь тысяч пятьдесят </w:t>
      </w:r>
      <w:r w:rsidR="008C5A7A">
        <w:rPr>
          <w:rFonts w:ascii="Times New Roman" w:hAnsi="Times New Roman"/>
          <w:sz w:val="24"/>
          <w:szCs w:val="24"/>
        </w:rPr>
        <w:t>шесть</w:t>
      </w:r>
      <w:r w:rsidR="000421BE" w:rsidRPr="008C0638">
        <w:rPr>
          <w:rFonts w:ascii="Times New Roman" w:hAnsi="Times New Roman"/>
          <w:sz w:val="24"/>
          <w:szCs w:val="24"/>
        </w:rPr>
        <w:t xml:space="preserve">) рублей </w:t>
      </w:r>
      <w:r w:rsidR="008C5A7A">
        <w:rPr>
          <w:rFonts w:ascii="Times New Roman" w:hAnsi="Times New Roman"/>
          <w:sz w:val="24"/>
          <w:szCs w:val="24"/>
        </w:rPr>
        <w:t>94</w:t>
      </w:r>
      <w:r w:rsidR="000421BE" w:rsidRPr="008C0638">
        <w:rPr>
          <w:rFonts w:ascii="Times New Roman" w:hAnsi="Times New Roman"/>
          <w:sz w:val="24"/>
          <w:szCs w:val="24"/>
        </w:rPr>
        <w:t xml:space="preserve"> </w:t>
      </w:r>
      <w:r w:rsidR="008C5A7A">
        <w:rPr>
          <w:rFonts w:ascii="Times New Roman" w:hAnsi="Times New Roman"/>
          <w:sz w:val="24"/>
          <w:szCs w:val="24"/>
        </w:rPr>
        <w:t>копейки</w:t>
      </w:r>
      <w:r w:rsidR="004B59C6" w:rsidRPr="008C0638">
        <w:rPr>
          <w:rFonts w:ascii="Times New Roman" w:hAnsi="Times New Roman"/>
          <w:sz w:val="24"/>
          <w:szCs w:val="24"/>
        </w:rPr>
        <w:t>.</w:t>
      </w:r>
      <w:r w:rsidRPr="008C0638">
        <w:rPr>
          <w:rFonts w:ascii="Times New Roman" w:hAnsi="Times New Roman"/>
          <w:sz w:val="24"/>
          <w:szCs w:val="24"/>
        </w:rPr>
        <w:br w:type="textWrapping" w:clear="all"/>
      </w:r>
    </w:p>
    <w:p w:rsidR="000A0224" w:rsidRPr="008C0638" w:rsidRDefault="000A0224" w:rsidP="000A02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0A0224" w:rsidRPr="00B12996" w:rsidTr="00484166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>Глава Россошанского муниципального района Воронежской области</w:t>
            </w:r>
          </w:p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0E3" w:rsidRPr="008C0638" w:rsidRDefault="005A20E3" w:rsidP="005A20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0E3" w:rsidRPr="008C0638" w:rsidRDefault="005A20E3" w:rsidP="005A20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224" w:rsidRPr="008C0638" w:rsidRDefault="000A0224" w:rsidP="005A20E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638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A20E3" w:rsidRPr="008C0638">
              <w:rPr>
                <w:rFonts w:ascii="Times New Roman" w:hAnsi="Times New Roman"/>
                <w:sz w:val="24"/>
                <w:szCs w:val="24"/>
              </w:rPr>
              <w:t>В.М.Сисюк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E202B6">
              <w:rPr>
                <w:rFonts w:ascii="Times New Roman" w:hAnsi="Times New Roman"/>
                <w:sz w:val="24"/>
                <w:szCs w:val="24"/>
              </w:rPr>
              <w:t>Шекаловского</w:t>
            </w:r>
            <w:r w:rsidRPr="008C06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0A0224" w:rsidRPr="008C0638" w:rsidRDefault="000A0224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0E3" w:rsidRPr="008C0638" w:rsidRDefault="005A20E3" w:rsidP="0048416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224" w:rsidRPr="00F11588" w:rsidRDefault="000A0224" w:rsidP="00E202B6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638">
              <w:rPr>
                <w:rFonts w:ascii="Times New Roman" w:hAnsi="Times New Roman"/>
                <w:sz w:val="24"/>
                <w:szCs w:val="24"/>
              </w:rPr>
              <w:t>_____________</w:t>
            </w:r>
            <w:bookmarkStart w:id="2" w:name="_GoBack"/>
            <w:bookmarkEnd w:id="2"/>
            <w:r w:rsidR="00E202B6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="00E202B6">
              <w:rPr>
                <w:rFonts w:ascii="Times New Roman" w:hAnsi="Times New Roman"/>
                <w:sz w:val="24"/>
                <w:szCs w:val="24"/>
              </w:rPr>
              <w:t>Рябоволов</w:t>
            </w:r>
            <w:proofErr w:type="spellEnd"/>
            <w:r w:rsidRPr="00F115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A0224" w:rsidRPr="00B12996" w:rsidRDefault="000A0224" w:rsidP="000A0224">
      <w:pPr>
        <w:pStyle w:val="a6"/>
        <w:shd w:val="clear" w:color="auto" w:fill="FFFFFF"/>
        <w:spacing w:before="0" w:beforeAutospacing="0" w:after="0" w:afterAutospacing="0"/>
        <w:jc w:val="both"/>
        <w:rPr>
          <w:color w:val="0F1419"/>
        </w:rPr>
      </w:pPr>
    </w:p>
    <w:sectPr w:rsidR="000A0224" w:rsidRPr="00B12996" w:rsidSect="00907FD6">
      <w:footerReference w:type="even" r:id="rId7"/>
      <w:pgSz w:w="11909" w:h="16834"/>
      <w:pgMar w:top="567" w:right="569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04" w:rsidRDefault="003B6304">
      <w:pPr>
        <w:spacing w:after="0" w:line="240" w:lineRule="auto"/>
      </w:pPr>
      <w:r>
        <w:separator/>
      </w:r>
    </w:p>
  </w:endnote>
  <w:endnote w:type="continuationSeparator" w:id="0">
    <w:p w:rsidR="003B6304" w:rsidRDefault="003B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54" w:rsidRDefault="00C260EC" w:rsidP="00625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0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254" w:rsidRDefault="003B63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04" w:rsidRDefault="003B6304">
      <w:pPr>
        <w:spacing w:after="0" w:line="240" w:lineRule="auto"/>
      </w:pPr>
      <w:r>
        <w:separator/>
      </w:r>
    </w:p>
  </w:footnote>
  <w:footnote w:type="continuationSeparator" w:id="0">
    <w:p w:rsidR="003B6304" w:rsidRDefault="003B6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224"/>
    <w:rsid w:val="000421BE"/>
    <w:rsid w:val="000622BF"/>
    <w:rsid w:val="000A0224"/>
    <w:rsid w:val="001978FD"/>
    <w:rsid w:val="001C0DEC"/>
    <w:rsid w:val="00254682"/>
    <w:rsid w:val="002E0322"/>
    <w:rsid w:val="003B6304"/>
    <w:rsid w:val="004721FC"/>
    <w:rsid w:val="004B59C6"/>
    <w:rsid w:val="00590FBA"/>
    <w:rsid w:val="005A20E3"/>
    <w:rsid w:val="005B012A"/>
    <w:rsid w:val="00631673"/>
    <w:rsid w:val="006769B3"/>
    <w:rsid w:val="00683D70"/>
    <w:rsid w:val="00686F2E"/>
    <w:rsid w:val="006903B4"/>
    <w:rsid w:val="0073217F"/>
    <w:rsid w:val="00856A12"/>
    <w:rsid w:val="008C0638"/>
    <w:rsid w:val="008C5A7A"/>
    <w:rsid w:val="00934B6A"/>
    <w:rsid w:val="00970BE9"/>
    <w:rsid w:val="00AC7E7A"/>
    <w:rsid w:val="00B113BB"/>
    <w:rsid w:val="00B80074"/>
    <w:rsid w:val="00C072D9"/>
    <w:rsid w:val="00C260EC"/>
    <w:rsid w:val="00C813DD"/>
    <w:rsid w:val="00D1215F"/>
    <w:rsid w:val="00D33F7F"/>
    <w:rsid w:val="00D91615"/>
    <w:rsid w:val="00E01935"/>
    <w:rsid w:val="00E202B6"/>
    <w:rsid w:val="00EE2BFF"/>
    <w:rsid w:val="00F11588"/>
    <w:rsid w:val="00FD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0224"/>
  </w:style>
  <w:style w:type="character" w:styleId="a5">
    <w:name w:val="page number"/>
    <w:rsid w:val="000A0224"/>
    <w:rPr>
      <w:rFonts w:cs="Times New Roman"/>
    </w:rPr>
  </w:style>
  <w:style w:type="paragraph" w:styleId="a6">
    <w:name w:val="Normal (Web)"/>
    <w:basedOn w:val="a"/>
    <w:uiPriority w:val="99"/>
    <w:unhideWhenUsed/>
    <w:rsid w:val="000A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1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588"/>
  </w:style>
  <w:style w:type="paragraph" w:styleId="a9">
    <w:name w:val="Balloon Text"/>
    <w:basedOn w:val="a"/>
    <w:link w:val="aa"/>
    <w:uiPriority w:val="99"/>
    <w:semiHidden/>
    <w:unhideWhenUsed/>
    <w:rsid w:val="0063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4</cp:revision>
  <cp:lastPrinted>2023-11-29T09:24:00Z</cp:lastPrinted>
  <dcterms:created xsi:type="dcterms:W3CDTF">2023-11-29T09:24:00Z</dcterms:created>
  <dcterms:modified xsi:type="dcterms:W3CDTF">2024-02-12T11:46:00Z</dcterms:modified>
</cp:coreProperties>
</file>